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</w:t>
      </w:r>
      <w:r>
        <w:rPr>
          <w:rFonts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期社会咨询单位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</w:p>
    <w:tbl>
      <w:tblPr>
        <w:tblStyle w:val="5"/>
        <w:tblW w:w="9060" w:type="dxa"/>
        <w:jc w:val="center"/>
        <w:tblCellSpacing w:w="0" w:type="dxa"/>
        <w:tblInd w:w="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342"/>
        <w:gridCol w:w="5245"/>
        <w:gridCol w:w="16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工程概况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6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遴选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景观绿化工程（二期）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景观绿化工程（二期）总用地面积44692平方米，绿化总面积31582平方米，包括临空港大道、宋家岗东路、宾连路和天宇路4条道路两侧的隙地及口袋公园。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水土保持方案编制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tblCellSpacing w:w="0" w:type="dxa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16号路（云霓路-墨家湖路）工程</w:t>
            </w:r>
          </w:p>
        </w:tc>
        <w:tc>
          <w:tcPr>
            <w:tcW w:w="5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本项目起点与云霓路相接，终点接入墨家湖路，道路全长309.982m，红线宽20m，城市支路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工程勘察（含地形测量）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tblCellSpacing w:w="0" w:type="dxa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工程设计（初步设计）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tblCellSpacing w:w="0" w:type="dxa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水土保持方案编制</w:t>
            </w:r>
          </w:p>
        </w:tc>
      </w:tr>
    </w:tbl>
    <w:p>
      <w:pPr>
        <w:spacing w:line="24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16号路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工程设计（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初步设计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2002年版的70％得10分，每下浮1％加1分，最多加5分；每上浮1％扣1分，扣完为止。超过70%的取消评审资格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16号路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工程勘察（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含地形测量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494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参照《工程勘察设计收费标准》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2002年版的70％得10分，每下浮1％加1分，最多加5分；每上浮1％扣1分，扣完为止。超过70%的取消评审资格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spacing w:line="240" w:lineRule="auto"/>
        <w:jc w:val="center"/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3593"/>
        </w:tabs>
        <w:spacing w:line="240" w:lineRule="auto"/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景观绿化工程（二期）、16号路水土保持方案编制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850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301"/>
        <w:gridCol w:w="857"/>
        <w:gridCol w:w="46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参照水利部保监【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文的60％得5分，每下浮1％加1分，最多加10分；每上浮1％扣1分，扣完为止。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0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6A"/>
    <w:rsid w:val="005B2772"/>
    <w:rsid w:val="005D7D5D"/>
    <w:rsid w:val="00671A6A"/>
    <w:rsid w:val="00737268"/>
    <w:rsid w:val="00B36B61"/>
    <w:rsid w:val="00B73429"/>
    <w:rsid w:val="00E278A0"/>
    <w:rsid w:val="00E30609"/>
    <w:rsid w:val="050B5C7F"/>
    <w:rsid w:val="10C06EEA"/>
    <w:rsid w:val="32F3308D"/>
    <w:rsid w:val="54F075E3"/>
    <w:rsid w:val="5632155B"/>
    <w:rsid w:val="69856B59"/>
    <w:rsid w:val="70434584"/>
    <w:rsid w:val="79D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leftChars="0"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504</Words>
  <Characters>2875</Characters>
  <Lines>23</Lines>
  <Paragraphs>6</Paragraphs>
  <TotalTime>88</TotalTime>
  <ScaleCrop>false</ScaleCrop>
  <LinksUpToDate>false</LinksUpToDate>
  <CharactersWithSpaces>3373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2021-03-05T04:54:00Z</dcterms:created>
  <dc:creator>Administrator.USER-20170320RF</dc:creator>
  <cp:lastModifiedBy>Nachste mich</cp:lastModifiedBy>
  <cp:lastPrinted>2022-05-16T06:09:00Z</cp:lastPrinted>
  <dcterms:modified xsi:type="dcterms:W3CDTF">2022-07-01T02:10:08Z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